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80" w:rsidRPr="00FF0380" w:rsidRDefault="00FF0380" w:rsidP="00FF0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380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t>Федеральным законом от 21 октября 2013 года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который вступает в силу с 15 ноября 2013 года, установлены штрафы за нарушение норм антитабачного законодательства.</w:t>
      </w:r>
      <w:proofErr w:type="gramEnd"/>
      <w:r w:rsidRPr="00FF0380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t xml:space="preserve">Так, в соответствии со статьей 6.24 </w:t>
      </w:r>
      <w:proofErr w:type="spell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t>КоАП</w:t>
      </w:r>
      <w:proofErr w:type="spell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t xml:space="preserve"> РФ за нарушение установленного федеральным законом запрета курения табака на отдельных территориях, в помещениях и на объектах предусматривается наложение административного штрафа на граждан в размере от 500 до 1500 рублей, за курение на детских площадках — в размере от 2000 до 3000 рублей.</w:t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Кроме того, согласно статье 6.25 </w:t>
      </w:r>
      <w:proofErr w:type="spell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 РФ за несоблюдение требований к знаку о запрете курения, обозначающему территории, здания и объекты, где курение запрещено, и к порядку его размещения установлен административный штраф для должностных лиц в размере от 10000 до 20000 рублей; </w:t>
      </w:r>
      <w:proofErr w:type="gram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для юридических лиц - от 30000 до 60000 рублей, а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 влечет наложение административного штрафа на индивидуальных предпринимателей в размере от 30000 до 40000 рублей</w:t>
      </w:r>
      <w:proofErr w:type="gram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; на юридических лиц - от 60000 до 90000 рублей.</w:t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  <w:t>В соответствии со статьей 12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запрещается курение табака:</w:t>
      </w: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3) в поездах дальнего следования, на судах, находящихся в дальнем плавании, при оказании услуг по перевозкам пассажиров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proofErr w:type="gram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gram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7) в помещениях социальных служб;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13) на автозаправочных станциях.</w:t>
      </w:r>
    </w:p>
    <w:p w:rsidR="00AA0EBD" w:rsidRPr="00FF0380" w:rsidRDefault="00FF0380" w:rsidP="00FF0380">
      <w:pPr>
        <w:rPr>
          <w:rFonts w:ascii="Times New Roman" w:hAnsi="Times New Roman" w:cs="Times New Roman"/>
          <w:sz w:val="28"/>
          <w:szCs w:val="28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В связи </w:t>
      </w:r>
      <w:proofErr w:type="gram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вышеизложенным</w:t>
      </w:r>
      <w:proofErr w:type="gramEnd"/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 владельцам помещений, зданий, сооружений необходимо принять соответствующие меры по недопущению курения табака в запрещенных местах, а также по размещению в данных местах знака о запрете курения.</w:t>
      </w:r>
    </w:p>
    <w:sectPr w:rsidR="00AA0EBD" w:rsidRPr="00FF0380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B17"/>
    <w:multiLevelType w:val="multilevel"/>
    <w:tmpl w:val="E38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380"/>
    <w:rsid w:val="00AA0EBD"/>
    <w:rsid w:val="00C50726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2019-06-17T06:11:00Z</dcterms:created>
  <dcterms:modified xsi:type="dcterms:W3CDTF">2019-06-17T06:12:00Z</dcterms:modified>
</cp:coreProperties>
</file>